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7F" w:rsidRDefault="00B71E7F"/>
    <w:tbl>
      <w:tblPr>
        <w:tblStyle w:val="a3"/>
        <w:tblW w:w="0" w:type="auto"/>
        <w:tblInd w:w="-524" w:type="dxa"/>
        <w:tblLook w:val="04A0"/>
      </w:tblPr>
      <w:tblGrid>
        <w:gridCol w:w="4785"/>
        <w:gridCol w:w="4785"/>
      </w:tblGrid>
      <w:tr w:rsidR="00F70AA0" w:rsidRPr="000A00D4" w:rsidTr="00AF13F3">
        <w:tc>
          <w:tcPr>
            <w:tcW w:w="4785" w:type="dxa"/>
          </w:tcPr>
          <w:p w:rsidR="00F70AA0" w:rsidRPr="000A00D4" w:rsidRDefault="00F70AA0" w:rsidP="00AF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00D4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F70AA0" w:rsidRPr="000A00D4" w:rsidRDefault="00F70AA0" w:rsidP="00AF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F70AA0" w:rsidRPr="000A00D4" w:rsidRDefault="00F70AA0" w:rsidP="00AF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</w:p>
          <w:p w:rsidR="00F70AA0" w:rsidRPr="000A00D4" w:rsidRDefault="00F70AA0" w:rsidP="00AF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0AA0" w:rsidRPr="000A00D4" w:rsidRDefault="00F70AA0" w:rsidP="00AF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Протокол от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F70AA0" w:rsidRPr="000A00D4" w:rsidRDefault="00F70AA0" w:rsidP="00AF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0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приказом Муниципального бюджетного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0AA0" w:rsidRPr="000A00D4" w:rsidRDefault="00F70AA0" w:rsidP="00AF13F3">
            <w:pPr>
              <w:jc w:val="center"/>
              <w:rPr>
                <w:rFonts w:ascii="Times New Roman" w:hAnsi="Times New Roman" w:cs="Times New Roman"/>
              </w:rPr>
            </w:pP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 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/од</w:t>
            </w:r>
          </w:p>
        </w:tc>
      </w:tr>
    </w:tbl>
    <w:p w:rsidR="00DC1215" w:rsidRDefault="00DC1215"/>
    <w:p w:rsidR="00DC1215" w:rsidRDefault="00DC1215"/>
    <w:p w:rsidR="00F70AA0" w:rsidRDefault="00F70AA0"/>
    <w:p w:rsidR="00F70AA0" w:rsidRDefault="00F70AA0"/>
    <w:p w:rsidR="00F70AA0" w:rsidRDefault="00F70AA0"/>
    <w:p w:rsidR="00DC1215" w:rsidRDefault="00DC1215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Pr="002D38AC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8AC">
        <w:rPr>
          <w:rFonts w:ascii="Times New Roman" w:hAnsi="Times New Roman" w:cs="Times New Roman"/>
          <w:b/>
          <w:sz w:val="36"/>
          <w:szCs w:val="36"/>
        </w:rPr>
        <w:t>«</w:t>
      </w:r>
      <w:r w:rsidR="002D38AC" w:rsidRPr="002D38AC">
        <w:rPr>
          <w:rFonts w:ascii="Times New Roman" w:hAnsi="Times New Roman" w:cs="Times New Roman"/>
          <w:b/>
          <w:sz w:val="36"/>
          <w:szCs w:val="36"/>
        </w:rPr>
        <w:t>Народные инструменты</w:t>
      </w:r>
      <w:r w:rsidRPr="002D38AC">
        <w:rPr>
          <w:rFonts w:ascii="Times New Roman" w:hAnsi="Times New Roman" w:cs="Times New Roman"/>
          <w:b/>
          <w:sz w:val="36"/>
          <w:szCs w:val="36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0567" w:rsidRDefault="00D73AE8" w:rsidP="005805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67"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 w:rsidRPr="00580567"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 w:rsidRPr="00580567"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 w:rsidRPr="00580567"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580567">
        <w:rPr>
          <w:rFonts w:ascii="Times New Roman" w:hAnsi="Times New Roman" w:cs="Times New Roman"/>
          <w:spacing w:val="-2"/>
          <w:sz w:val="28"/>
        </w:rPr>
        <w:t xml:space="preserve">программы </w:t>
      </w:r>
      <w:r w:rsidR="00580567" w:rsidRPr="00105B5D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580567"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580567" w:rsidRDefault="00105B5D" w:rsidP="005805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AC" w:rsidRDefault="002D38AC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3BA3" w:rsidRPr="00F77445" w:rsidRDefault="00B03BA3" w:rsidP="00F774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программа в области </w:t>
      </w:r>
      <w:r w:rsidR="004515D4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F43AC7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F77445">
        <w:rPr>
          <w:rFonts w:ascii="Times New Roman" w:hAnsi="Times New Roman" w:cs="Times New Roman"/>
          <w:sz w:val="28"/>
          <w:szCs w:val="28"/>
        </w:rPr>
        <w:t>»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 (</w:t>
      </w:r>
      <w:r w:rsidR="007D3D89" w:rsidRPr="00F7744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43AC7" w:rsidRPr="00F77445">
        <w:rPr>
          <w:rFonts w:ascii="Times New Roman" w:hAnsi="Times New Roman" w:cs="Times New Roman"/>
          <w:sz w:val="28"/>
          <w:szCs w:val="28"/>
        </w:rPr>
        <w:t>«</w:t>
      </w:r>
      <w:r w:rsidR="00F43AC7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F43AC7" w:rsidRPr="00F77445">
        <w:rPr>
          <w:rFonts w:ascii="Times New Roman" w:hAnsi="Times New Roman" w:cs="Times New Roman"/>
          <w:sz w:val="28"/>
          <w:szCs w:val="28"/>
        </w:rPr>
        <w:t>»</w:t>
      </w:r>
      <w:r w:rsidR="00F43AC7">
        <w:rPr>
          <w:rFonts w:ascii="Times New Roman" w:hAnsi="Times New Roman" w:cs="Times New Roman"/>
          <w:sz w:val="28"/>
          <w:szCs w:val="28"/>
        </w:rPr>
        <w:t xml:space="preserve">) </w:t>
      </w:r>
      <w:r w:rsidR="00F43AC7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разработана на основе и с учетом 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 w:rsidRPr="00F77445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Федерации»)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федеральных государственных требований к 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минимуму содержания, структуре и условиям реализации дополнительной предпрофессиональной программы в области </w:t>
      </w:r>
      <w:r w:rsidR="00FD14DD" w:rsidRPr="00F77445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и сроку </w:t>
      </w:r>
      <w:r w:rsidR="006D5BEF" w:rsidRPr="00F77445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="006D5BEF" w:rsidRPr="00F77445">
        <w:rPr>
          <w:rFonts w:ascii="Times New Roman" w:hAnsi="Times New Roman" w:cs="Times New Roman"/>
          <w:bCs/>
          <w:sz w:val="28"/>
          <w:szCs w:val="28"/>
        </w:rPr>
        <w:t xml:space="preserve"> этой программе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77445"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12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0</w:t>
      </w:r>
      <w:r w:rsidR="00DC1215">
        <w:rPr>
          <w:rFonts w:ascii="Times New Roman" w:hAnsi="Times New Roman" w:cs="Times New Roman"/>
          <w:bCs/>
          <w:sz w:val="28"/>
          <w:szCs w:val="28"/>
        </w:rPr>
        <w:t>3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.201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C1215">
        <w:rPr>
          <w:rFonts w:ascii="Times New Roman" w:hAnsi="Times New Roman" w:cs="Times New Roman"/>
          <w:bCs/>
          <w:sz w:val="28"/>
          <w:szCs w:val="28"/>
        </w:rPr>
        <w:t>162</w:t>
      </w:r>
      <w:r w:rsidR="00491A58" w:rsidRPr="00F7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Pr="00F77445" w:rsidRDefault="00491A58" w:rsidP="00F7744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C13199" w:rsidRPr="00F77445">
        <w:rPr>
          <w:sz w:val="28"/>
          <w:szCs w:val="28"/>
        </w:rPr>
        <w:t>«</w:t>
      </w:r>
      <w:r w:rsidR="00C13199">
        <w:rPr>
          <w:sz w:val="28"/>
          <w:szCs w:val="28"/>
        </w:rPr>
        <w:t>Народные инструменты</w:t>
      </w:r>
      <w:r w:rsidR="00C13199" w:rsidRPr="00F77445">
        <w:rPr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 xml:space="preserve">учитывает возрастные и индивидуальные особенности </w:t>
      </w:r>
      <w:proofErr w:type="gramStart"/>
      <w:r w:rsidRPr="00F77445">
        <w:rPr>
          <w:rStyle w:val="FontStyle16"/>
          <w:sz w:val="28"/>
          <w:szCs w:val="28"/>
        </w:rPr>
        <w:t>обучающихся</w:t>
      </w:r>
      <w:proofErr w:type="gramEnd"/>
      <w:r w:rsidR="00190E1B" w:rsidRPr="00F77445">
        <w:rPr>
          <w:rStyle w:val="FontStyle16"/>
          <w:sz w:val="28"/>
          <w:szCs w:val="28"/>
        </w:rPr>
        <w:t xml:space="preserve"> и направлена</w:t>
      </w:r>
      <w:r w:rsidRPr="00F77445">
        <w:rPr>
          <w:rStyle w:val="FontStyle16"/>
          <w:sz w:val="28"/>
          <w:szCs w:val="28"/>
        </w:rPr>
        <w:t xml:space="preserve"> на: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создание</w:t>
      </w:r>
      <w:r w:rsidRPr="00F774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условий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для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образования,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воспитания, духовно-нравственного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инструментах эстрадного оркестра,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необходимым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уровнем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грамотности и стилевыми традициями;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;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 опыта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овладение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культурными ценностями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мира;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искусства.</w:t>
      </w:r>
    </w:p>
    <w:p w:rsidR="002D1C57" w:rsidRPr="00F77445" w:rsidRDefault="00190E1B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 xml:space="preserve">разработана с учетом </w:t>
      </w:r>
      <w:r w:rsidR="00491A58" w:rsidRPr="00F77445">
        <w:rPr>
          <w:rStyle w:val="FontStyle16"/>
          <w:sz w:val="28"/>
          <w:szCs w:val="28"/>
        </w:rPr>
        <w:t xml:space="preserve">обеспечения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преемственности программы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 и </w:t>
      </w:r>
      <w:r w:rsidR="002D1C57" w:rsidRPr="00F77445">
        <w:rPr>
          <w:rFonts w:ascii="Times New Roman" w:hAnsi="Times New Roman" w:cs="Times New Roman"/>
          <w:sz w:val="28"/>
          <w:szCs w:val="28"/>
        </w:rPr>
        <w:lastRenderedPageBreak/>
        <w:t>основных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программ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высшего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 образования в</w:t>
      </w:r>
      <w:r w:rsidR="002D1C57"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области музыкального</w:t>
      </w:r>
      <w:r w:rsidR="002D1C57"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сохранения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единства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пространства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Российской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Федерации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сфере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искусства.</w:t>
      </w:r>
    </w:p>
    <w:p w:rsidR="00491A58" w:rsidRPr="00F77445" w:rsidRDefault="00190E1B" w:rsidP="00F77445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C13199" w:rsidRPr="00F77445">
        <w:rPr>
          <w:sz w:val="28"/>
          <w:szCs w:val="28"/>
        </w:rPr>
        <w:t>«</w:t>
      </w:r>
      <w:r w:rsidR="00C13199">
        <w:rPr>
          <w:sz w:val="28"/>
          <w:szCs w:val="28"/>
        </w:rPr>
        <w:t>Народные инструменты</w:t>
      </w:r>
      <w:r w:rsidR="00C13199" w:rsidRPr="00F77445">
        <w:rPr>
          <w:sz w:val="28"/>
          <w:szCs w:val="28"/>
        </w:rPr>
        <w:t xml:space="preserve">» </w:t>
      </w:r>
      <w:r w:rsidR="002D1C57" w:rsidRPr="00F77445">
        <w:rPr>
          <w:sz w:val="28"/>
          <w:szCs w:val="28"/>
        </w:rPr>
        <w:t xml:space="preserve"> </w:t>
      </w:r>
      <w:r w:rsidRPr="00F77445">
        <w:rPr>
          <w:rStyle w:val="FontStyle16"/>
          <w:sz w:val="28"/>
          <w:szCs w:val="28"/>
        </w:rPr>
        <w:t>ориентирована</w:t>
      </w:r>
      <w:r w:rsidR="00491A58" w:rsidRPr="00F77445">
        <w:rPr>
          <w:rStyle w:val="FontStyle16"/>
          <w:sz w:val="28"/>
          <w:szCs w:val="28"/>
        </w:rPr>
        <w:t xml:space="preserve"> </w:t>
      </w:r>
      <w:proofErr w:type="gramStart"/>
      <w:r w:rsidR="00491A58" w:rsidRPr="00F77445">
        <w:rPr>
          <w:rStyle w:val="FontStyle16"/>
          <w:sz w:val="28"/>
          <w:szCs w:val="28"/>
        </w:rPr>
        <w:t>на</w:t>
      </w:r>
      <w:proofErr w:type="gramEnd"/>
      <w:r w:rsidR="00491A58" w:rsidRPr="00F77445">
        <w:rPr>
          <w:rStyle w:val="FontStyle16"/>
          <w:sz w:val="28"/>
          <w:szCs w:val="28"/>
        </w:rPr>
        <w:t>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личностных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качеств,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уважать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принимать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 разных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взглядов,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нравственных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установок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потребности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общения с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 ценностями;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воспринимать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атмосфере,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обстановке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доброжелательности,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эмоционально-нравственной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отзывчивости,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также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дальнейшем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осваивать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информации,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планировать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домашнюю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контроля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деятельностью,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объективную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оценку своему труду,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формированию навыков взаимодействия с преподавателями и обучающимися в образовательном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процессе, уважительного отношения к иному мнению и художественно-эстетическим взглядам,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пониманию причин успеха/неуспеха собственной учебной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деятельности, определению наиболее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эффективных способов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достижения результата.</w:t>
      </w:r>
    </w:p>
    <w:p w:rsidR="002D1C57" w:rsidRPr="00F77445" w:rsidRDefault="002D1C57" w:rsidP="00F77445">
      <w:pPr>
        <w:widowControl w:val="0"/>
        <w:tabs>
          <w:tab w:val="left" w:pos="13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>для детей, поступивших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 </w:t>
      </w:r>
      <w:r w:rsidR="00C13199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8 лет. Срок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освоения программы "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 xml:space="preserve"> для детей, поступивших в </w:t>
      </w:r>
      <w:r w:rsidR="00C13199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в первый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возрасте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десяти до двенадцати лет,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составляет 5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лет.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>для детей, не закончивших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(полного)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 образования и планирующих поступление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может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быть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увеличен на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один год.</w:t>
      </w:r>
    </w:p>
    <w:p w:rsidR="0093191E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программе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</w:t>
      </w: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</w:t>
      </w:r>
      <w:r w:rsidR="000E10CA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6D6" w:rsidRPr="00DC1215" w:rsidRDefault="00496C83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2665E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CF36D6" w:rsidRPr="00F77445">
        <w:rPr>
          <w:rFonts w:ascii="Times New Roman" w:hAnsi="Times New Roman" w:cs="Times New Roman"/>
          <w:sz w:val="28"/>
          <w:szCs w:val="28"/>
        </w:rPr>
        <w:t>отбор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целью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выявления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их</w:t>
      </w:r>
      <w:r w:rsidR="00CF36D6" w:rsidRPr="00F774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способностей. Отбор 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проводится в форме 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заданий, позволяющих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определить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наличие музыкальных способностей - слуха, ритма, памяти. </w:t>
      </w:r>
      <w:r w:rsidR="00DC1215" w:rsidRPr="00DC1215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="00DC1215" w:rsidRPr="00DC1215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DC1215" w:rsidRPr="00DC1215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подготовленные музыкальные произведения на народном или национальном инструменте. </w:t>
      </w:r>
    </w:p>
    <w:p w:rsidR="0093191E" w:rsidRPr="00F77445" w:rsidRDefault="0093191E" w:rsidP="00F77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 w:rsidRPr="00F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предпрофессиональным программам в области искусств». </w:t>
      </w:r>
    </w:p>
    <w:p w:rsidR="001B3A2D" w:rsidRPr="00F77445" w:rsidRDefault="001B3A2D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>»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93191E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 xml:space="preserve">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CF36D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</w:t>
      </w:r>
      <w:proofErr w:type="gramEnd"/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 w:rsidRPr="00F7744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ED4BB7" w:rsidRPr="00F77445">
        <w:rPr>
          <w:rFonts w:ascii="Times New Roman" w:hAnsi="Times New Roman" w:cs="Times New Roman"/>
          <w:sz w:val="28"/>
          <w:szCs w:val="28"/>
        </w:rPr>
        <w:t>организаций</w:t>
      </w:r>
      <w:r w:rsidRPr="00F77445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филармоний,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F77445">
        <w:rPr>
          <w:rFonts w:ascii="Times New Roman" w:hAnsi="Times New Roman" w:cs="Times New Roman"/>
          <w:sz w:val="28"/>
          <w:szCs w:val="28"/>
        </w:rPr>
        <w:t>и других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77445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F77445">
        <w:rPr>
          <w:rFonts w:ascii="Times New Roman" w:hAnsi="Times New Roman" w:cs="Times New Roman"/>
          <w:sz w:val="28"/>
          <w:szCs w:val="28"/>
        </w:rPr>
        <w:t>, профессиональными образовательными организациями</w:t>
      </w:r>
      <w:r w:rsidR="00ED4BB7" w:rsidRPr="00F77445">
        <w:rPr>
          <w:rFonts w:ascii="Times New Roman" w:hAnsi="Times New Roman" w:cs="Times New Roman"/>
          <w:sz w:val="28"/>
          <w:szCs w:val="28"/>
        </w:rPr>
        <w:t>,</w:t>
      </w:r>
      <w:r w:rsidRPr="00F7744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высшего образования, реализующими образовательные программы в области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Fonts w:ascii="Times New Roman" w:hAnsi="Times New Roman" w:cs="Times New Roman"/>
          <w:sz w:val="28"/>
          <w:szCs w:val="28"/>
        </w:rPr>
        <w:t xml:space="preserve">с учетом индивидуального развития детей, а также </w:t>
      </w:r>
      <w:r w:rsidR="00BE1A07" w:rsidRPr="00F77445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 w:rsidRPr="00F77445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 w:rsidRPr="00F77445">
        <w:rPr>
          <w:rFonts w:ascii="Times New Roman" w:hAnsi="Times New Roman" w:cs="Times New Roman"/>
          <w:bCs/>
          <w:sz w:val="28"/>
          <w:szCs w:val="28"/>
        </w:rPr>
        <w:t>детской школой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искусств.</w:t>
      </w:r>
    </w:p>
    <w:p w:rsidR="0030162C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обучающимися программы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итоговой аттестацией обучающихся, проводимой </w:t>
      </w:r>
      <w:r w:rsidR="001B3A2D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</w:t>
      </w:r>
      <w:r w:rsidR="001B3A2D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учетом </w:t>
      </w:r>
      <w:r w:rsidR="001B3A2D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 1146).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2D38AC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F77445" w:rsidRPr="00CF36D6">
        <w:rPr>
          <w:rFonts w:ascii="Times New Roman" w:hAnsi="Times New Roman" w:cs="Times New Roman"/>
          <w:sz w:val="28"/>
          <w:szCs w:val="28"/>
        </w:rPr>
        <w:t>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D38AC" w:rsidRPr="002D38AC" w:rsidRDefault="002D38AC" w:rsidP="00711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38AC">
        <w:rPr>
          <w:rFonts w:ascii="Times New Roman" w:hAnsi="Times New Roman" w:cs="Times New Roman"/>
          <w:bCs/>
          <w:sz w:val="28"/>
          <w:szCs w:val="28"/>
        </w:rPr>
        <w:t xml:space="preserve">Минимум содержания </w:t>
      </w:r>
      <w:r w:rsidRPr="002D38AC">
        <w:rPr>
          <w:rStyle w:val="FontStyle16"/>
          <w:sz w:val="28"/>
          <w:szCs w:val="28"/>
        </w:rPr>
        <w:t xml:space="preserve">программы «Народные инструменты» </w:t>
      </w:r>
      <w:r w:rsidRPr="002D38AC">
        <w:rPr>
          <w:rFonts w:ascii="Times New Roman" w:hAnsi="Times New Roman" w:cs="Times New Roman"/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bCs/>
          <w:sz w:val="28"/>
          <w:szCs w:val="28"/>
        </w:rPr>
        <w:tab/>
      </w:r>
      <w:r w:rsidR="007118DC">
        <w:rPr>
          <w:rFonts w:ascii="Times New Roman" w:hAnsi="Times New Roman" w:cs="Times New Roman"/>
          <w:bCs/>
          <w:sz w:val="28"/>
          <w:szCs w:val="28"/>
        </w:rPr>
        <w:t>2.1.</w:t>
      </w:r>
      <w:r w:rsidRPr="002D38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«Народные инструменты» является приобретение обучающимися следующих знаний, умений и навыков в предметных областях: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8AC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знания художественно-эстетических, технических особенностей, характерных для сольного, ансамблевого и (или) оркестрового исполнительства;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знания музыкальной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умения грамотно исполнять музыкальные произведения соло, в ансамбле/оркестре на народном или национальном инструменте;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умения самостоятельно разучивать музыкальные произведения различных жанров и стилей на народном или национальном инструменте;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умения самостоятельно преодолевать технические трудности при разучивании несложного музыкального произведения на народном инструменте;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умения создавать художественный образ при исполнении музыкального произведения на народном или национальном инструменте;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игры на фортепиано несложных музыкальных произведений различных стилей и жанров;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подбора по слуху; – первичных навыков в области теоретического анализа исполняемых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навыков публичных выступлений (сольных, ансамблевых, оркестровых);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8AC">
        <w:rPr>
          <w:rFonts w:ascii="Times New Roman" w:hAnsi="Times New Roman" w:cs="Times New Roman"/>
          <w:i/>
          <w:sz w:val="28"/>
          <w:szCs w:val="28"/>
        </w:rPr>
        <w:t>в области теории и истории музыки: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знания музыкальной грамоты;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в области строения классических музыкальных форм;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восприятия музыкальных произведений различных стилей и жанров, созданных в разные исторические периоды;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восприятия элементов музыкального языка; – навыков анализа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записи музыкального текста по слуху; – навыков вокального исполнения музыкального текста;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первичных навыков и умений по сочинению музыкального текста. </w:t>
      </w:r>
    </w:p>
    <w:p w:rsidR="002D38AC" w:rsidRPr="002D38AC" w:rsidRDefault="007118D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«Народные инструменты» с дополнительным годом обучения является приобретение обучающимися следующих знаний, умений и навыков в предметных областях: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8AC">
        <w:rPr>
          <w:rFonts w:ascii="Times New Roman" w:hAnsi="Times New Roman" w:cs="Times New Roman"/>
          <w:i/>
          <w:sz w:val="28"/>
          <w:szCs w:val="28"/>
        </w:rPr>
        <w:t xml:space="preserve">в области музыкального исполнительства: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 знания основного сольного репертуара для народного или национального инструмента; - знания ансамблевого и оркестрового репертуара для народных или национальных инструментов;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 знания различных исполнительских интерпретаций музыкальных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 навыков подбора по слуху;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8AC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в области основных эстетических и стилевых направлений в области музыкального, изобразительного, театрального и киноискусства; 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умения осуществлять элементарный анализ нотного текста с объяснением роли выразительных сре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онтексте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сочинения и импровизации музыкального текста;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восприятия современной музыки.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 Результаты освоения программы «Народные инструменты» по учебным предметам обязательной части должны отражать: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2.3.1. Специальность: наличие у обучающегося интереса к музыкальному искусству, самостоятельному музыкальному исполнительству;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</w:t>
      </w: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интерпретации авторского текста, самостоятельно накапливать репертуар из музыкальных произведений различных эпох, стилей, направлений, жанров и форм; – знание репертуара для народного или национального инструмента, включающего произведения разных стилей и жанров в соответствии с  программными требованиями;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художественно-исполнительских возможностей народного или национального инструмента;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профессиональной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читать с листа несложные музыкальные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-навыки по воспитанию слухового контроля, умению управлять процессом исполнения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музыкальной памяти, развитого мелодического, ладогармонического, тембрового слуха;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навыков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 работы в качестве солиста. 2.3.2. Ансамбль: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ансамблевого репертуара, способствующее воспитанию на разнообразной литературе способностей к коллективному творчеству;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2.3.3. Фортепиано: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знание инструментальных и художественных особенностей и возможностей фортепиано;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произведений, написанных для фортепиано зарубежными и отечественными композиторами; 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2.3.4. Хоровой класс: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передавать авторский замысел музыкального произведения с помощью органического сочетания слова и музыки;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коллективного хорового исполнительского творчества; 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практических навыков исполнения партий в составе вокального ансамбля и хорового коллектива.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2.3.5. Сольфеджио: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знание профессиональной музыкальной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импровизировать на заданные музыкальные темы или ритмические построения; – навыки владения элементами музыкального языка (исполнение на инструменте, запись по слуху и т.п.).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2.3.6. Слушание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способность проявлять эмоциональное сопереживание в процессе восприятия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2.3.7. Музыкальная литература (зарубежная, отечественная):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о роли и значении музыкального искусства в системе культуры, духовно-нравственном развитии человека; – знание творческих биографий зарубежных и отечественных композиторов согласно программным требованиям;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– умение исполнять на музыкальном инструменте тематический материал пройденных музыкальных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– знание основных исторических периодов развития зарубежного и отечественного музыкального искусства во взаимосвязи с другими видами  искусств (изобразительного, театрального, киноискусства, литературы), основные стилистические направления, жанры; – знание особенностей национальных традиций, фольклорных истоков музыки; – знание профессиональной музыкальной терминологии;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в устной и письменной форме излагать свои мысли о творчестве композиторов; – умение определять на слух фрагменты того или иного изученного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2.3.8. Элементарная теория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, отклонение, модуляция);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о строении музыкальной ткани, типах изложения музыкального материала;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умение осуществлять элементарный анализ нотного текста с объяснением роли выразительных сре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B63F6" w:rsidRPr="00BB63F6" w:rsidRDefault="00BB63F6" w:rsidP="00BB63F6">
      <w:pPr>
        <w:widowControl w:val="0"/>
        <w:tabs>
          <w:tab w:val="left" w:pos="1426"/>
        </w:tabs>
        <w:autoSpaceDE w:val="0"/>
        <w:autoSpaceDN w:val="0"/>
        <w:spacing w:after="0" w:line="360" w:lineRule="auto"/>
        <w:ind w:left="-238" w:right="414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Программа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может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включать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один,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несколько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планов в соответствии со сроками обучения.</w:t>
      </w:r>
    </w:p>
    <w:p w:rsidR="00BB63F6" w:rsidRPr="00F61F7F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 xml:space="preserve">Учебный план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музыкальное исполнительство;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BB63F6" w:rsidRPr="004206DA" w:rsidRDefault="00BB63F6" w:rsidP="00BB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BB63F6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C13199" w:rsidRDefault="002D38AC" w:rsidP="00C13199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При реализации программы "Народные инструменты" со сроком обучения 8 лет общий объем аудиторной учебной нагрузки обязательной части составляет 1579 часов, в том числе по предметным областям (ПО) и </w:t>
      </w: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учебным предметам (УП): ПО.01. Музыкальное исполнительство: УП.01.Специальность - 559 часов, УП.02.Ансамбль - 165 часов, УП.03.Фортепиано - 99 часов, УП.04.Хоровой класс - 98 часов; ПО.02.Теория и история музыки: УП.01.Сольфеджио - 378,5 часа, УП.02.Слушание музыки - 98 часов, УП.03.Музыкальная литература (зарубежная, отечественная) - 181,5 часа. </w:t>
      </w:r>
    </w:p>
    <w:p w:rsidR="00C13199" w:rsidRDefault="002D38AC" w:rsidP="00C13199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При реализации программы "Народные инструменты" с дополнительным годом обучения 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 ПО.01.Музыкальное исполнительство: УП.01.Специальность - 641,5 часа, УП.02. Ансамбль - 231 час, УП.03.Фортепиано - 99 часов, УП.04.Хоровой класс - 98 часов; 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- 33 часа. </w:t>
      </w:r>
    </w:p>
    <w:p w:rsidR="00C13199" w:rsidRDefault="002D38AC" w:rsidP="00C13199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При реализации программы "Народные инструменты"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 ПО.01.Музыкальное исполнительство: УП.01.Специальность - 363 часа, УП.02.Ансамбль - 132 часа, УП.03.Фортепиано - 82,5 часа, УП.04.Хоровой класс - 33 часа; ПО.02.Теория и история музыки: УП.01.Сольфеджио - 247,5 часа, УП.02.Музыкальная литература (зарубежная, отечественная) - 181,5 часа. </w:t>
      </w:r>
    </w:p>
    <w:p w:rsidR="00F43AC7" w:rsidRDefault="002D38AC" w:rsidP="00C13199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При реализаци</w:t>
      </w:r>
      <w:r w:rsidR="00C13199">
        <w:rPr>
          <w:rFonts w:ascii="Times New Roman" w:hAnsi="Times New Roman" w:cs="Times New Roman"/>
          <w:sz w:val="28"/>
          <w:szCs w:val="28"/>
        </w:rPr>
        <w:t>и</w:t>
      </w:r>
      <w:r w:rsidRPr="002D38AC">
        <w:rPr>
          <w:rFonts w:ascii="Times New Roman" w:hAnsi="Times New Roman" w:cs="Times New Roman"/>
          <w:sz w:val="28"/>
          <w:szCs w:val="28"/>
        </w:rPr>
        <w:t xml:space="preserve"> программы "Народные инструменты" с дополнительным годом обучения 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</w:t>
      </w: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(УП): ПО.01.Музыкальное исполнительство: УП.01.Специальность - 445,5 часа, УП.02.Ансамбль - 198 часов, УП.03.Фортепиано - 82,5 часа, УП.04.Хоровой класс - 33 часа; ОП.02.Теория и история музыки: УП.01.Сольфеджио - 297 часов, УП.02.Музыкальная литература (зарубежная, отечественная) - 231 час, УП.03.Элементарная теория музыки - 33 часа. </w:t>
      </w:r>
    </w:p>
    <w:p w:rsidR="00BB63F6" w:rsidRPr="00BB63F6" w:rsidRDefault="00BB63F6" w:rsidP="00F43AC7">
      <w:pPr>
        <w:pStyle w:val="ae"/>
        <w:spacing w:before="1" w:line="360" w:lineRule="auto"/>
        <w:ind w:right="422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Вариативная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возможность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расширения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(или)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углубления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подготовки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определяемой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содержанием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получения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дополнительных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знаний,</w:t>
      </w:r>
      <w:r w:rsidRPr="00BB63F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умений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навыков.</w:t>
      </w:r>
      <w:r w:rsidRPr="00BB63F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Учебные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предметы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F43AC7">
        <w:rPr>
          <w:rFonts w:ascii="Times New Roman" w:hAnsi="Times New Roman" w:cs="Times New Roman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самостоятельно.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предусматриваемый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 с присутствием преподавателя, может составлять до 60 процентов от объема времени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аудиторные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занятия.</w:t>
      </w:r>
    </w:p>
    <w:p w:rsidR="00BB63F6" w:rsidRPr="00BB63F6" w:rsidRDefault="00BB63F6" w:rsidP="00F43AC7">
      <w:pPr>
        <w:pStyle w:val="ae"/>
        <w:spacing w:line="360" w:lineRule="auto"/>
        <w:ind w:right="421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формировании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введении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данный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раздел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индивидуальных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необходимо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учитывать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исторические,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национальные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региональные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традиции подготовки кадров в области музыкального искусства, а также имеющиеся финансовые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ресурсы,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оплату</w:t>
      </w:r>
      <w:r w:rsidRPr="00BB63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труда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работников.</w:t>
      </w:r>
    </w:p>
    <w:p w:rsidR="00BB63F6" w:rsidRPr="00BB63F6" w:rsidRDefault="00BB63F6" w:rsidP="00F43AC7">
      <w:pPr>
        <w:pStyle w:val="ae"/>
        <w:spacing w:line="360" w:lineRule="auto"/>
        <w:ind w:right="416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изучении учебных предметов обязательной и вариативной частей предусматривается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обучающихся. Объем времени на самостоятельную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каждому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сложившихся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традиций 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методической целесообразности.</w:t>
      </w:r>
    </w:p>
    <w:p w:rsidR="00BB63F6" w:rsidRPr="00BB63F6" w:rsidRDefault="00BB63F6" w:rsidP="00F43AC7">
      <w:pPr>
        <w:widowControl w:val="0"/>
        <w:tabs>
          <w:tab w:val="left" w:pos="1357"/>
        </w:tabs>
        <w:autoSpaceDE w:val="0"/>
        <w:autoSpaceDN w:val="0"/>
        <w:spacing w:after="0" w:line="360" w:lineRule="auto"/>
        <w:ind w:left="-238" w:right="4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Объем максимальной учебной нагрузки обучающихся не должен превышать 26 часов 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неделю. Аудиторная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учебная нагрузка по всем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 предметам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плана не должна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превышать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14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lastRenderedPageBreak/>
        <w:t>неделю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(без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консультации,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затрат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контрольные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уроки,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зачеты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экзамены,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участия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творческих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культурно-просветительских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мероприятиях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ОУ).</w:t>
      </w:r>
    </w:p>
    <w:p w:rsidR="00D4510B" w:rsidRPr="004206DA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4206DA">
        <w:rPr>
          <w:rFonts w:ascii="Times New Roman" w:hAnsi="Times New Roman"/>
          <w:sz w:val="28"/>
          <w:szCs w:val="28"/>
        </w:rPr>
        <w:t xml:space="preserve">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</w:t>
      </w:r>
    </w:p>
    <w:p w:rsidR="00C807F3" w:rsidRPr="00C807F3" w:rsidRDefault="00C807F3" w:rsidP="00C807F3">
      <w:pPr>
        <w:widowControl w:val="0"/>
        <w:tabs>
          <w:tab w:val="left" w:pos="165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Реализация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обеспечивается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консультациями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07F3">
        <w:rPr>
          <w:rFonts w:ascii="Times New Roman" w:hAnsi="Times New Roman" w:cs="Times New Roman"/>
          <w:sz w:val="28"/>
          <w:szCs w:val="28"/>
        </w:rPr>
        <w:t>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которые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целью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подготовки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контрольным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урокам,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зачетам,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экзаменам,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творческим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конкурсам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другим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мероприятиям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 xml:space="preserve">усмотрению </w:t>
      </w:r>
      <w:r w:rsidR="00F43AC7">
        <w:rPr>
          <w:rFonts w:ascii="Times New Roman" w:hAnsi="Times New Roman" w:cs="Times New Roman"/>
          <w:sz w:val="28"/>
          <w:szCs w:val="28"/>
        </w:rPr>
        <w:t>ДМШ</w:t>
      </w:r>
      <w:r w:rsidRPr="00C807F3">
        <w:rPr>
          <w:rFonts w:ascii="Times New Roman" w:hAnsi="Times New Roman" w:cs="Times New Roman"/>
          <w:sz w:val="28"/>
          <w:szCs w:val="28"/>
        </w:rPr>
        <w:t>. Консультации могут проводиться рассредоточено или в счет резерва 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времени</w:t>
      </w:r>
      <w:r w:rsidRPr="00C807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следующем</w:t>
      </w:r>
      <w:r w:rsidRPr="00C807F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объеме: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168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206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 с дополнительным годом обучения; 110 часов при реализации ОП со сроком обучения 5 лет и 148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 с дополнительным годом обучения. В случае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07F3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резерв учебного времени используется на самостоятельную работу обучающихся и методическую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работу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преподавателей.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Резерв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времени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можно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использовать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окончания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промежуточной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аттестации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(экзаменационной)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целью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обеспечения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работой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период летних</w:t>
      </w:r>
      <w:r w:rsidRPr="00C807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 xml:space="preserve"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</w:t>
      </w:r>
      <w:r w:rsidRPr="004206DA">
        <w:rPr>
          <w:rFonts w:ascii="Times New Roman" w:hAnsi="Times New Roman"/>
          <w:sz w:val="28"/>
          <w:szCs w:val="28"/>
        </w:rPr>
        <w:lastRenderedPageBreak/>
        <w:t>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>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детской </w:t>
      </w:r>
      <w:r w:rsidR="007118D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музыкальной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школой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C807F3" w:rsidRPr="00C807F3" w:rsidRDefault="00C807F3" w:rsidP="00C807F3">
      <w:pPr>
        <w:widowControl w:val="0"/>
        <w:tabs>
          <w:tab w:val="left" w:pos="1383"/>
        </w:tabs>
        <w:autoSpaceDE w:val="0"/>
        <w:autoSpaceDN w:val="0"/>
        <w:spacing w:after="0" w:line="360" w:lineRule="auto"/>
        <w:ind w:left="-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первого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седьмой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39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 xml:space="preserve">восьмом классе - 40 недель. </w:t>
      </w:r>
      <w:r w:rsidRPr="00C807F3"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учебных занятий в первом классе составляет 32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второго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восьмом классе составляет 39 недель, в девятом классе - 40 недель, продолжительность учебных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девятом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 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pStyle w:val="ae"/>
        <w:spacing w:line="360" w:lineRule="auto"/>
        <w:ind w:right="413" w:firstLine="709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 сроком обучения 5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 учебного года с первого по четвертый классы составляет 39 недель, в пятом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 - 40 недель. Продолжительность учебных занятий с первого по пятый классы составляет 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 При реализации программы "Инструменты эстрадного оркестра" с дополнительным 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 продолжительность учебного года в пятом классе составляет 39 недель, в шестом классе -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40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учебных 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шестом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widowControl w:val="0"/>
        <w:tabs>
          <w:tab w:val="left" w:pos="13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в объеме не менее 4 недель, в первом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исключением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последнего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Осенние,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зимние,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весенние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установленные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начального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основного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 График каникул устанавливается </w:t>
      </w:r>
      <w:r w:rsidR="002665E6">
        <w:rPr>
          <w:rFonts w:ascii="Times New Roman" w:hAnsi="Times New Roman" w:cs="Times New Roman"/>
          <w:sz w:val="28"/>
          <w:szCs w:val="28"/>
        </w:rPr>
        <w:t>ДМШ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319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629EC">
        <w:rPr>
          <w:rFonts w:ascii="Times New Roman" w:hAnsi="Times New Roman" w:cs="Times New Roman"/>
          <w:sz w:val="28"/>
          <w:szCs w:val="28"/>
        </w:rPr>
        <w:t xml:space="preserve">школы,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319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629EC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06611A" w:rsidRPr="00E63E26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3E26" w:rsidRPr="000A3B0B" w:rsidRDefault="00E63E26" w:rsidP="00E63E26">
      <w:pPr>
        <w:pStyle w:val="aa"/>
        <w:spacing w:line="360" w:lineRule="auto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lastRenderedPageBreak/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C13199">
        <w:rPr>
          <w:rFonts w:ascii="Times New Roman" w:hAnsi="Times New Roman" w:cs="Times New Roman"/>
          <w:b/>
          <w:spacing w:val="-2"/>
          <w:sz w:val="28"/>
        </w:rPr>
        <w:t>НАРОДНЫЕ ИНСТРУМЕНТЫ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C8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5C2EB9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14.08.2013 № 1146) (далее – Положение об итоговой аттестации).</w:t>
      </w:r>
      <w:proofErr w:type="gramEnd"/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</w:t>
      </w:r>
      <w:r w:rsidR="008D49DD" w:rsidRPr="00CF36D6">
        <w:rPr>
          <w:sz w:val="28"/>
          <w:szCs w:val="28"/>
        </w:rPr>
        <w:t>«</w:t>
      </w:r>
      <w:r w:rsidR="008D49DD">
        <w:rPr>
          <w:sz w:val="28"/>
          <w:szCs w:val="28"/>
        </w:rPr>
        <w:t>Народные инструменты</w:t>
      </w:r>
      <w:r w:rsidR="008D49DD" w:rsidRPr="00CF36D6">
        <w:rPr>
          <w:sz w:val="28"/>
          <w:szCs w:val="28"/>
        </w:rPr>
        <w:t>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5C2EB9"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обучающихся определяются </w:t>
      </w:r>
      <w:r w:rsidR="00E63E26">
        <w:rPr>
          <w:rFonts w:ascii="Times New Roman" w:hAnsi="Times New Roman" w:cs="Times New Roman"/>
          <w:sz w:val="28"/>
          <w:szCs w:val="28"/>
        </w:rPr>
        <w:t>ДМШ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1) </w:t>
      </w:r>
      <w:r w:rsidR="00C807F3">
        <w:rPr>
          <w:rFonts w:ascii="Times New Roman" w:hAnsi="Times New Roman" w:cs="Times New Roman"/>
          <w:sz w:val="28"/>
          <w:szCs w:val="28"/>
        </w:rPr>
        <w:t>Специальность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C807F3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882C47" w:rsidRPr="00882C47" w:rsidRDefault="005C2EB9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="00882C47" w:rsidRPr="00882C47">
        <w:rPr>
          <w:rFonts w:ascii="Times New Roman" w:hAnsi="Times New Roman" w:cs="Times New Roman"/>
          <w:sz w:val="28"/>
          <w:szCs w:val="28"/>
        </w:rPr>
        <w:t>разраб</w:t>
      </w:r>
      <w:r w:rsidR="00882C47">
        <w:rPr>
          <w:rFonts w:ascii="Times New Roman" w:hAnsi="Times New Roman" w:cs="Times New Roman"/>
          <w:sz w:val="28"/>
          <w:szCs w:val="28"/>
        </w:rPr>
        <w:t>атывает</w:t>
      </w:r>
      <w:r w:rsidR="00882C47"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</w:t>
      </w:r>
      <w:r w:rsidR="00882C47" w:rsidRPr="00882C4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882C4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730F0C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C68F7"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 xml:space="preserve">программы </w:t>
      </w:r>
      <w:r w:rsidR="00F77445" w:rsidRPr="00CF36D6">
        <w:rPr>
          <w:sz w:val="28"/>
          <w:szCs w:val="28"/>
        </w:rPr>
        <w:t>«</w:t>
      </w:r>
      <w:r w:rsidR="002D38AC" w:rsidRPr="00CF36D6">
        <w:rPr>
          <w:sz w:val="28"/>
          <w:szCs w:val="28"/>
        </w:rPr>
        <w:t>«</w:t>
      </w:r>
      <w:r w:rsidR="002D38AC">
        <w:rPr>
          <w:sz w:val="28"/>
          <w:szCs w:val="28"/>
        </w:rPr>
        <w:t>Народные инструменты</w:t>
      </w:r>
      <w:r w:rsidR="002D38AC" w:rsidRPr="00CF36D6">
        <w:rPr>
          <w:sz w:val="28"/>
          <w:szCs w:val="28"/>
        </w:rPr>
        <w:t>»</w:t>
      </w:r>
      <w:r w:rsidR="002D38AC">
        <w:rPr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5C2EB9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ДМШ 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детской </w:t>
      </w:r>
      <w:r w:rsidR="002D38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музыкальной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школы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</w:t>
      </w:r>
      <w:r w:rsidRPr="00E200C7">
        <w:rPr>
          <w:color w:val="000000"/>
          <w:sz w:val="28"/>
          <w:szCs w:val="28"/>
        </w:rPr>
        <w:lastRenderedPageBreak/>
        <w:t xml:space="preserve">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pacing w:val="-2"/>
          <w:sz w:val="28"/>
        </w:rPr>
        <w:t>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2D38AC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школы искусств.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 xml:space="preserve">детской </w:t>
      </w:r>
      <w:r w:rsidR="002D38AC">
        <w:rPr>
          <w:rFonts w:ascii="Times New Roman" w:hAnsi="Times New Roman" w:cs="Times New Roman"/>
          <w:bCs/>
          <w:sz w:val="28"/>
          <w:szCs w:val="28"/>
        </w:rPr>
        <w:t xml:space="preserve">музыкальной </w:t>
      </w:r>
      <w:r w:rsidR="004724E2">
        <w:rPr>
          <w:rFonts w:ascii="Times New Roman" w:hAnsi="Times New Roman" w:cs="Times New Roman"/>
          <w:bCs/>
          <w:sz w:val="28"/>
          <w:szCs w:val="28"/>
        </w:rPr>
        <w:t>школе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>детской школе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lastRenderedPageBreak/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>ческой службы 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F80EF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C64D5D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80EF6">
        <w:rPr>
          <w:rFonts w:ascii="Times New Roman" w:hAnsi="Times New Roman" w:cs="Times New Roman"/>
          <w:sz w:val="28"/>
          <w:szCs w:val="28"/>
        </w:rPr>
        <w:t>школы.</w:t>
      </w:r>
    </w:p>
    <w:p w:rsidR="006D1302" w:rsidRPr="00E200C7" w:rsidRDefault="006D1302" w:rsidP="006D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детской </w:t>
      </w:r>
      <w:r w:rsidR="002D38AC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F2C25" w:rsidRPr="006837DE" w:rsidRDefault="00BF2C25" w:rsidP="00BF2C2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E" w:rsidRPr="001A0533" w:rsidRDefault="006837DE" w:rsidP="001A05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 w:rsidSect="00CD6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01" w:rsidRDefault="00A97E01" w:rsidP="006837DE">
      <w:pPr>
        <w:spacing w:after="0" w:line="240" w:lineRule="auto"/>
      </w:pPr>
      <w:r>
        <w:separator/>
      </w:r>
    </w:p>
  </w:endnote>
  <w:endnote w:type="continuationSeparator" w:id="0">
    <w:p w:rsidR="00A97E01" w:rsidRDefault="00A97E01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01" w:rsidRDefault="00A97E01" w:rsidP="006837DE">
      <w:pPr>
        <w:spacing w:after="0" w:line="240" w:lineRule="auto"/>
      </w:pPr>
      <w:r>
        <w:separator/>
      </w:r>
    </w:p>
  </w:footnote>
  <w:footnote w:type="continuationSeparator" w:id="0">
    <w:p w:rsidR="00A97E01" w:rsidRDefault="00A97E01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72237"/>
      <w:docPartObj>
        <w:docPartGallery w:val="Page Numbers (Top of Page)"/>
        <w:docPartUnique/>
      </w:docPartObj>
    </w:sdtPr>
    <w:sdtContent>
      <w:p w:rsidR="002D38AC" w:rsidRDefault="00CF7484">
        <w:pPr>
          <w:pStyle w:val="a6"/>
          <w:jc w:val="center"/>
        </w:pPr>
        <w:fldSimple w:instr="PAGE   \* MERGEFORMAT">
          <w:r w:rsidR="00F70AA0">
            <w:rPr>
              <w:noProof/>
            </w:rPr>
            <w:t>1</w:t>
          </w:r>
        </w:fldSimple>
      </w:p>
    </w:sdtContent>
  </w:sdt>
  <w:p w:rsidR="002D38AC" w:rsidRDefault="002D38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795883"/>
    <w:multiLevelType w:val="multilevel"/>
    <w:tmpl w:val="8A0C9868"/>
    <w:lvl w:ilvl="0">
      <w:start w:val="4"/>
      <w:numFmt w:val="decimal"/>
      <w:lvlText w:val="%1"/>
      <w:lvlJc w:val="left"/>
      <w:pPr>
        <w:ind w:left="19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37"/>
      </w:pPr>
      <w:rPr>
        <w:rFonts w:hint="default"/>
        <w:lang w:val="ru-RU" w:eastAsia="en-US" w:bidi="ar-SA"/>
      </w:rPr>
    </w:lvl>
  </w:abstractNum>
  <w:abstractNum w:abstractNumId="2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6F27"/>
    <w:multiLevelType w:val="hybridMultilevel"/>
    <w:tmpl w:val="E5629450"/>
    <w:lvl w:ilvl="0" w:tplc="4A143986">
      <w:numFmt w:val="bullet"/>
      <w:lvlText w:val="-"/>
      <w:lvlJc w:val="left"/>
      <w:pPr>
        <w:ind w:left="1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8FA8C">
      <w:numFmt w:val="bullet"/>
      <w:lvlText w:val="•"/>
      <w:lvlJc w:val="left"/>
      <w:pPr>
        <w:ind w:left="1271" w:hanging="173"/>
      </w:pPr>
      <w:rPr>
        <w:rFonts w:hint="default"/>
        <w:lang w:val="ru-RU" w:eastAsia="en-US" w:bidi="ar-SA"/>
      </w:rPr>
    </w:lvl>
    <w:lvl w:ilvl="2" w:tplc="7262B3E8">
      <w:numFmt w:val="bullet"/>
      <w:lvlText w:val="•"/>
      <w:lvlJc w:val="left"/>
      <w:pPr>
        <w:ind w:left="2343" w:hanging="173"/>
      </w:pPr>
      <w:rPr>
        <w:rFonts w:hint="default"/>
        <w:lang w:val="ru-RU" w:eastAsia="en-US" w:bidi="ar-SA"/>
      </w:rPr>
    </w:lvl>
    <w:lvl w:ilvl="3" w:tplc="71AC673E">
      <w:numFmt w:val="bullet"/>
      <w:lvlText w:val="•"/>
      <w:lvlJc w:val="left"/>
      <w:pPr>
        <w:ind w:left="3415" w:hanging="173"/>
      </w:pPr>
      <w:rPr>
        <w:rFonts w:hint="default"/>
        <w:lang w:val="ru-RU" w:eastAsia="en-US" w:bidi="ar-SA"/>
      </w:rPr>
    </w:lvl>
    <w:lvl w:ilvl="4" w:tplc="43DE167A">
      <w:numFmt w:val="bullet"/>
      <w:lvlText w:val="•"/>
      <w:lvlJc w:val="left"/>
      <w:pPr>
        <w:ind w:left="4487" w:hanging="173"/>
      </w:pPr>
      <w:rPr>
        <w:rFonts w:hint="default"/>
        <w:lang w:val="ru-RU" w:eastAsia="en-US" w:bidi="ar-SA"/>
      </w:rPr>
    </w:lvl>
    <w:lvl w:ilvl="5" w:tplc="CEDC7188">
      <w:numFmt w:val="bullet"/>
      <w:lvlText w:val="•"/>
      <w:lvlJc w:val="left"/>
      <w:pPr>
        <w:ind w:left="5559" w:hanging="173"/>
      </w:pPr>
      <w:rPr>
        <w:rFonts w:hint="default"/>
        <w:lang w:val="ru-RU" w:eastAsia="en-US" w:bidi="ar-SA"/>
      </w:rPr>
    </w:lvl>
    <w:lvl w:ilvl="6" w:tplc="09EA905A">
      <w:numFmt w:val="bullet"/>
      <w:lvlText w:val="•"/>
      <w:lvlJc w:val="left"/>
      <w:pPr>
        <w:ind w:left="6631" w:hanging="173"/>
      </w:pPr>
      <w:rPr>
        <w:rFonts w:hint="default"/>
        <w:lang w:val="ru-RU" w:eastAsia="en-US" w:bidi="ar-SA"/>
      </w:rPr>
    </w:lvl>
    <w:lvl w:ilvl="7" w:tplc="3A460A88">
      <w:numFmt w:val="bullet"/>
      <w:lvlText w:val="•"/>
      <w:lvlJc w:val="left"/>
      <w:pPr>
        <w:ind w:left="7703" w:hanging="173"/>
      </w:pPr>
      <w:rPr>
        <w:rFonts w:hint="default"/>
        <w:lang w:val="ru-RU" w:eastAsia="en-US" w:bidi="ar-SA"/>
      </w:rPr>
    </w:lvl>
    <w:lvl w:ilvl="8" w:tplc="447828DE">
      <w:numFmt w:val="bullet"/>
      <w:lvlText w:val="•"/>
      <w:lvlJc w:val="left"/>
      <w:pPr>
        <w:ind w:left="8775" w:hanging="173"/>
      </w:pPr>
      <w:rPr>
        <w:rFonts w:hint="default"/>
        <w:lang w:val="ru-RU" w:eastAsia="en-US" w:bidi="ar-SA"/>
      </w:rPr>
    </w:lvl>
  </w:abstractNum>
  <w:abstractNum w:abstractNumId="4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066A358E"/>
    <w:multiLevelType w:val="multilevel"/>
    <w:tmpl w:val="6870FEBC"/>
    <w:lvl w:ilvl="0">
      <w:start w:val="3"/>
      <w:numFmt w:val="decimal"/>
      <w:lvlText w:val="%1"/>
      <w:lvlJc w:val="left"/>
      <w:pPr>
        <w:ind w:left="199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00"/>
      </w:pPr>
      <w:rPr>
        <w:rFonts w:hint="default"/>
        <w:lang w:val="ru-RU" w:eastAsia="en-US" w:bidi="ar-SA"/>
      </w:rPr>
    </w:lvl>
  </w:abstractNum>
  <w:abstractNum w:abstractNumId="6">
    <w:nsid w:val="1A834695"/>
    <w:multiLevelType w:val="hybridMultilevel"/>
    <w:tmpl w:val="EABE42D0"/>
    <w:lvl w:ilvl="0" w:tplc="9E84D704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4D248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A88CA64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60C2562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D6CA7EC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7B7A54C4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7F42901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AC3E6730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F236BA1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7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23DE2"/>
    <w:multiLevelType w:val="hybridMultilevel"/>
    <w:tmpl w:val="83EC8C68"/>
    <w:lvl w:ilvl="0" w:tplc="E26AACA0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880F0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2" w:tplc="0D40B128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3" w:tplc="F4A8610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2D220142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8C60BD48">
      <w:numFmt w:val="bullet"/>
      <w:lvlText w:val="•"/>
      <w:lvlJc w:val="left"/>
      <w:pPr>
        <w:ind w:left="5559" w:hanging="140"/>
      </w:pPr>
      <w:rPr>
        <w:rFonts w:hint="default"/>
        <w:lang w:val="ru-RU" w:eastAsia="en-US" w:bidi="ar-SA"/>
      </w:rPr>
    </w:lvl>
    <w:lvl w:ilvl="6" w:tplc="034004B2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5850749C">
      <w:numFmt w:val="bullet"/>
      <w:lvlText w:val="•"/>
      <w:lvlJc w:val="left"/>
      <w:pPr>
        <w:ind w:left="7703" w:hanging="140"/>
      </w:pPr>
      <w:rPr>
        <w:rFonts w:hint="default"/>
        <w:lang w:val="ru-RU" w:eastAsia="en-US" w:bidi="ar-SA"/>
      </w:rPr>
    </w:lvl>
    <w:lvl w:ilvl="8" w:tplc="FE8AC20C">
      <w:numFmt w:val="bullet"/>
      <w:lvlText w:val="•"/>
      <w:lvlJc w:val="left"/>
      <w:pPr>
        <w:ind w:left="8775" w:hanging="140"/>
      </w:pPr>
      <w:rPr>
        <w:rFonts w:hint="default"/>
        <w:lang w:val="ru-RU" w:eastAsia="en-US" w:bidi="ar-SA"/>
      </w:rPr>
    </w:lvl>
  </w:abstractNum>
  <w:abstractNum w:abstractNumId="9">
    <w:nsid w:val="2F2422DB"/>
    <w:multiLevelType w:val="hybridMultilevel"/>
    <w:tmpl w:val="E8D48B9A"/>
    <w:lvl w:ilvl="0" w:tplc="093216D8">
      <w:start w:val="1"/>
      <w:numFmt w:val="decimal"/>
      <w:lvlText w:val="%1."/>
      <w:lvlJc w:val="left"/>
      <w:pPr>
        <w:ind w:left="19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2F70A">
      <w:start w:val="1"/>
      <w:numFmt w:val="upperRoman"/>
      <w:lvlText w:val="%2."/>
      <w:lvlJc w:val="left"/>
      <w:pPr>
        <w:ind w:left="4450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2" w:tplc="F85A553E">
      <w:numFmt w:val="bullet"/>
      <w:lvlText w:val="•"/>
      <w:lvlJc w:val="left"/>
      <w:pPr>
        <w:ind w:left="5177" w:hanging="214"/>
      </w:pPr>
      <w:rPr>
        <w:rFonts w:hint="default"/>
        <w:lang w:val="ru-RU" w:eastAsia="en-US" w:bidi="ar-SA"/>
      </w:rPr>
    </w:lvl>
    <w:lvl w:ilvl="3" w:tplc="AA32CC00">
      <w:numFmt w:val="bullet"/>
      <w:lvlText w:val="•"/>
      <w:lvlJc w:val="left"/>
      <w:pPr>
        <w:ind w:left="5895" w:hanging="214"/>
      </w:pPr>
      <w:rPr>
        <w:rFonts w:hint="default"/>
        <w:lang w:val="ru-RU" w:eastAsia="en-US" w:bidi="ar-SA"/>
      </w:rPr>
    </w:lvl>
    <w:lvl w:ilvl="4" w:tplc="98301968">
      <w:numFmt w:val="bullet"/>
      <w:lvlText w:val="•"/>
      <w:lvlJc w:val="left"/>
      <w:pPr>
        <w:ind w:left="6613" w:hanging="214"/>
      </w:pPr>
      <w:rPr>
        <w:rFonts w:hint="default"/>
        <w:lang w:val="ru-RU" w:eastAsia="en-US" w:bidi="ar-SA"/>
      </w:rPr>
    </w:lvl>
    <w:lvl w:ilvl="5" w:tplc="17EAEAE6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6" w:tplc="27AA22F6">
      <w:numFmt w:val="bullet"/>
      <w:lvlText w:val="•"/>
      <w:lvlJc w:val="left"/>
      <w:pPr>
        <w:ind w:left="8048" w:hanging="214"/>
      </w:pPr>
      <w:rPr>
        <w:rFonts w:hint="default"/>
        <w:lang w:val="ru-RU" w:eastAsia="en-US" w:bidi="ar-SA"/>
      </w:rPr>
    </w:lvl>
    <w:lvl w:ilvl="7" w:tplc="7EE4613E">
      <w:numFmt w:val="bullet"/>
      <w:lvlText w:val="•"/>
      <w:lvlJc w:val="left"/>
      <w:pPr>
        <w:ind w:left="8766" w:hanging="214"/>
      </w:pPr>
      <w:rPr>
        <w:rFonts w:hint="default"/>
        <w:lang w:val="ru-RU" w:eastAsia="en-US" w:bidi="ar-SA"/>
      </w:rPr>
    </w:lvl>
    <w:lvl w:ilvl="8" w:tplc="F3D24710">
      <w:numFmt w:val="bullet"/>
      <w:lvlText w:val="•"/>
      <w:lvlJc w:val="left"/>
      <w:pPr>
        <w:ind w:left="9483" w:hanging="214"/>
      </w:pPr>
      <w:rPr>
        <w:rFonts w:hint="default"/>
        <w:lang w:val="ru-RU" w:eastAsia="en-US" w:bidi="ar-SA"/>
      </w:rPr>
    </w:lvl>
  </w:abstractNum>
  <w:abstractNum w:abstractNumId="1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32DFC"/>
    <w:multiLevelType w:val="hybridMultilevel"/>
    <w:tmpl w:val="AF365266"/>
    <w:lvl w:ilvl="0" w:tplc="8C46D432">
      <w:numFmt w:val="bullet"/>
      <w:lvlText w:val="-"/>
      <w:lvlJc w:val="left"/>
      <w:pPr>
        <w:ind w:left="19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0EBAC">
      <w:numFmt w:val="bullet"/>
      <w:lvlText w:val="•"/>
      <w:lvlJc w:val="left"/>
      <w:pPr>
        <w:ind w:left="1271" w:hanging="228"/>
      </w:pPr>
      <w:rPr>
        <w:rFonts w:hint="default"/>
        <w:lang w:val="ru-RU" w:eastAsia="en-US" w:bidi="ar-SA"/>
      </w:rPr>
    </w:lvl>
    <w:lvl w:ilvl="2" w:tplc="E516362E">
      <w:numFmt w:val="bullet"/>
      <w:lvlText w:val="•"/>
      <w:lvlJc w:val="left"/>
      <w:pPr>
        <w:ind w:left="2343" w:hanging="228"/>
      </w:pPr>
      <w:rPr>
        <w:rFonts w:hint="default"/>
        <w:lang w:val="ru-RU" w:eastAsia="en-US" w:bidi="ar-SA"/>
      </w:rPr>
    </w:lvl>
    <w:lvl w:ilvl="3" w:tplc="072C75DA">
      <w:numFmt w:val="bullet"/>
      <w:lvlText w:val="•"/>
      <w:lvlJc w:val="left"/>
      <w:pPr>
        <w:ind w:left="3415" w:hanging="228"/>
      </w:pPr>
      <w:rPr>
        <w:rFonts w:hint="default"/>
        <w:lang w:val="ru-RU" w:eastAsia="en-US" w:bidi="ar-SA"/>
      </w:rPr>
    </w:lvl>
    <w:lvl w:ilvl="4" w:tplc="9A80BED4">
      <w:numFmt w:val="bullet"/>
      <w:lvlText w:val="•"/>
      <w:lvlJc w:val="left"/>
      <w:pPr>
        <w:ind w:left="4487" w:hanging="228"/>
      </w:pPr>
      <w:rPr>
        <w:rFonts w:hint="default"/>
        <w:lang w:val="ru-RU" w:eastAsia="en-US" w:bidi="ar-SA"/>
      </w:rPr>
    </w:lvl>
    <w:lvl w:ilvl="5" w:tplc="84229202">
      <w:numFmt w:val="bullet"/>
      <w:lvlText w:val="•"/>
      <w:lvlJc w:val="left"/>
      <w:pPr>
        <w:ind w:left="5559" w:hanging="228"/>
      </w:pPr>
      <w:rPr>
        <w:rFonts w:hint="default"/>
        <w:lang w:val="ru-RU" w:eastAsia="en-US" w:bidi="ar-SA"/>
      </w:rPr>
    </w:lvl>
    <w:lvl w:ilvl="6" w:tplc="D0780732">
      <w:numFmt w:val="bullet"/>
      <w:lvlText w:val="•"/>
      <w:lvlJc w:val="left"/>
      <w:pPr>
        <w:ind w:left="6631" w:hanging="228"/>
      </w:pPr>
      <w:rPr>
        <w:rFonts w:hint="default"/>
        <w:lang w:val="ru-RU" w:eastAsia="en-US" w:bidi="ar-SA"/>
      </w:rPr>
    </w:lvl>
    <w:lvl w:ilvl="7" w:tplc="4964CEE0">
      <w:numFmt w:val="bullet"/>
      <w:lvlText w:val="•"/>
      <w:lvlJc w:val="left"/>
      <w:pPr>
        <w:ind w:left="7703" w:hanging="228"/>
      </w:pPr>
      <w:rPr>
        <w:rFonts w:hint="default"/>
        <w:lang w:val="ru-RU" w:eastAsia="en-US" w:bidi="ar-SA"/>
      </w:rPr>
    </w:lvl>
    <w:lvl w:ilvl="8" w:tplc="1F8A7BA0">
      <w:numFmt w:val="bullet"/>
      <w:lvlText w:val="•"/>
      <w:lvlJc w:val="left"/>
      <w:pPr>
        <w:ind w:left="8775" w:hanging="228"/>
      </w:pPr>
      <w:rPr>
        <w:rFonts w:hint="default"/>
        <w:lang w:val="ru-RU" w:eastAsia="en-US" w:bidi="ar-SA"/>
      </w:rPr>
    </w:lvl>
  </w:abstractNum>
  <w:abstractNum w:abstractNumId="12">
    <w:nsid w:val="4185401C"/>
    <w:multiLevelType w:val="multilevel"/>
    <w:tmpl w:val="FA5E947E"/>
    <w:lvl w:ilvl="0">
      <w:start w:val="1"/>
      <w:numFmt w:val="decimal"/>
      <w:lvlText w:val="%1"/>
      <w:lvlJc w:val="left"/>
      <w:pPr>
        <w:ind w:left="199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7"/>
      </w:pPr>
      <w:rPr>
        <w:rFonts w:hint="default"/>
        <w:lang w:val="ru-RU" w:eastAsia="en-US" w:bidi="ar-SA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1052A"/>
    <w:multiLevelType w:val="multilevel"/>
    <w:tmpl w:val="53929C9A"/>
    <w:lvl w:ilvl="0">
      <w:start w:val="5"/>
      <w:numFmt w:val="decimal"/>
      <w:lvlText w:val="%1"/>
      <w:lvlJc w:val="left"/>
      <w:pPr>
        <w:ind w:left="199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3"/>
      </w:pPr>
      <w:rPr>
        <w:rFonts w:hint="default"/>
        <w:lang w:val="ru-RU" w:eastAsia="en-US" w:bidi="ar-SA"/>
      </w:rPr>
    </w:lvl>
  </w:abstractNum>
  <w:abstractNum w:abstractNumId="17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24B7D"/>
    <w:rsid w:val="0006611A"/>
    <w:rsid w:val="00083B77"/>
    <w:rsid w:val="00090308"/>
    <w:rsid w:val="000A5195"/>
    <w:rsid w:val="000C0A9F"/>
    <w:rsid w:val="000E10CA"/>
    <w:rsid w:val="000E6E73"/>
    <w:rsid w:val="00105B5D"/>
    <w:rsid w:val="00113AF9"/>
    <w:rsid w:val="00167946"/>
    <w:rsid w:val="00190E1B"/>
    <w:rsid w:val="001A0533"/>
    <w:rsid w:val="001A74B4"/>
    <w:rsid w:val="001B3A2D"/>
    <w:rsid w:val="001C788A"/>
    <w:rsid w:val="001D657D"/>
    <w:rsid w:val="001E54D2"/>
    <w:rsid w:val="00207457"/>
    <w:rsid w:val="00220E00"/>
    <w:rsid w:val="00223460"/>
    <w:rsid w:val="00227ACC"/>
    <w:rsid w:val="0025264F"/>
    <w:rsid w:val="0025559A"/>
    <w:rsid w:val="002665E6"/>
    <w:rsid w:val="00290C53"/>
    <w:rsid w:val="002B0D02"/>
    <w:rsid w:val="002D1C57"/>
    <w:rsid w:val="002D38AC"/>
    <w:rsid w:val="002E27F6"/>
    <w:rsid w:val="0030162C"/>
    <w:rsid w:val="00301AA1"/>
    <w:rsid w:val="00340EF7"/>
    <w:rsid w:val="00366CB6"/>
    <w:rsid w:val="003965D6"/>
    <w:rsid w:val="003C5B7D"/>
    <w:rsid w:val="003D696E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4E0D6C"/>
    <w:rsid w:val="00504FA9"/>
    <w:rsid w:val="00533BEA"/>
    <w:rsid w:val="0057582F"/>
    <w:rsid w:val="00580567"/>
    <w:rsid w:val="0059377B"/>
    <w:rsid w:val="005C07E8"/>
    <w:rsid w:val="005C2EB9"/>
    <w:rsid w:val="005F62A6"/>
    <w:rsid w:val="006047BF"/>
    <w:rsid w:val="006837DE"/>
    <w:rsid w:val="006B435A"/>
    <w:rsid w:val="006D1302"/>
    <w:rsid w:val="006D5BEF"/>
    <w:rsid w:val="007118DC"/>
    <w:rsid w:val="00730F0C"/>
    <w:rsid w:val="0074298D"/>
    <w:rsid w:val="007803F7"/>
    <w:rsid w:val="007976E6"/>
    <w:rsid w:val="007D3D89"/>
    <w:rsid w:val="008242C2"/>
    <w:rsid w:val="00841970"/>
    <w:rsid w:val="008452EE"/>
    <w:rsid w:val="00882C47"/>
    <w:rsid w:val="008D49DD"/>
    <w:rsid w:val="008F0647"/>
    <w:rsid w:val="00912431"/>
    <w:rsid w:val="00926911"/>
    <w:rsid w:val="0093191E"/>
    <w:rsid w:val="00970B44"/>
    <w:rsid w:val="009840BF"/>
    <w:rsid w:val="009D5BD2"/>
    <w:rsid w:val="00A137E7"/>
    <w:rsid w:val="00A405BC"/>
    <w:rsid w:val="00A55BEC"/>
    <w:rsid w:val="00A831BD"/>
    <w:rsid w:val="00A97E01"/>
    <w:rsid w:val="00AB6A21"/>
    <w:rsid w:val="00AD2E86"/>
    <w:rsid w:val="00AD4CAA"/>
    <w:rsid w:val="00AE39F5"/>
    <w:rsid w:val="00AF43C6"/>
    <w:rsid w:val="00B03BA3"/>
    <w:rsid w:val="00B24B7D"/>
    <w:rsid w:val="00B71E7F"/>
    <w:rsid w:val="00B723CF"/>
    <w:rsid w:val="00B72BAC"/>
    <w:rsid w:val="00B92917"/>
    <w:rsid w:val="00B961DC"/>
    <w:rsid w:val="00B97826"/>
    <w:rsid w:val="00BB63F6"/>
    <w:rsid w:val="00BC45F8"/>
    <w:rsid w:val="00BE1A07"/>
    <w:rsid w:val="00BF2C25"/>
    <w:rsid w:val="00BF5A8B"/>
    <w:rsid w:val="00C13199"/>
    <w:rsid w:val="00C44C1A"/>
    <w:rsid w:val="00C64D5D"/>
    <w:rsid w:val="00C807F3"/>
    <w:rsid w:val="00CC68F7"/>
    <w:rsid w:val="00CD61CB"/>
    <w:rsid w:val="00CE34C4"/>
    <w:rsid w:val="00CF36D6"/>
    <w:rsid w:val="00CF7484"/>
    <w:rsid w:val="00D03E94"/>
    <w:rsid w:val="00D25D52"/>
    <w:rsid w:val="00D4510B"/>
    <w:rsid w:val="00D46C1A"/>
    <w:rsid w:val="00D73AE8"/>
    <w:rsid w:val="00D8056B"/>
    <w:rsid w:val="00DC1215"/>
    <w:rsid w:val="00DD6574"/>
    <w:rsid w:val="00E01C82"/>
    <w:rsid w:val="00E63E26"/>
    <w:rsid w:val="00E82D93"/>
    <w:rsid w:val="00EA037A"/>
    <w:rsid w:val="00EA08F9"/>
    <w:rsid w:val="00EA3030"/>
    <w:rsid w:val="00EB3612"/>
    <w:rsid w:val="00EB640E"/>
    <w:rsid w:val="00ED0814"/>
    <w:rsid w:val="00ED4BB7"/>
    <w:rsid w:val="00EE49C8"/>
    <w:rsid w:val="00EF0941"/>
    <w:rsid w:val="00F0653C"/>
    <w:rsid w:val="00F30D51"/>
    <w:rsid w:val="00F357C6"/>
    <w:rsid w:val="00F35F48"/>
    <w:rsid w:val="00F43AC7"/>
    <w:rsid w:val="00F61F7F"/>
    <w:rsid w:val="00F629EC"/>
    <w:rsid w:val="00F65EAC"/>
    <w:rsid w:val="00F70AA0"/>
    <w:rsid w:val="00F77445"/>
    <w:rsid w:val="00F80EF6"/>
    <w:rsid w:val="00F8609A"/>
    <w:rsid w:val="00FA1CE1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1"/>
    <w:unhideWhenUsed/>
    <w:qFormat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1">
    <w:name w:val="Heading 1"/>
    <w:basedOn w:val="a"/>
    <w:uiPriority w:val="1"/>
    <w:qFormat/>
    <w:rsid w:val="00F77445"/>
    <w:pPr>
      <w:widowControl w:val="0"/>
      <w:autoSpaceDE w:val="0"/>
      <w:autoSpaceDN w:val="0"/>
      <w:spacing w:after="0" w:line="240" w:lineRule="auto"/>
      <w:ind w:left="9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445"/>
    <w:pPr>
      <w:widowControl w:val="0"/>
      <w:autoSpaceDE w:val="0"/>
      <w:autoSpaceDN w:val="0"/>
      <w:spacing w:after="0" w:line="24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6412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29</cp:revision>
  <dcterms:created xsi:type="dcterms:W3CDTF">2019-01-27T15:40:00Z</dcterms:created>
  <dcterms:modified xsi:type="dcterms:W3CDTF">2024-04-23T09:34:00Z</dcterms:modified>
</cp:coreProperties>
</file>